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E55C7B" w14:textId="77777777" w:rsidR="009638BF" w:rsidRDefault="009638BF">
      <w:pPr>
        <w:pStyle w:val="Heading1"/>
        <w:rPr>
          <w:color w:val="auto"/>
        </w:rPr>
      </w:pPr>
    </w:p>
    <w:p w14:paraId="57197B34" w14:textId="77777777" w:rsidR="009638BF" w:rsidRDefault="009638BF">
      <w:pPr>
        <w:pStyle w:val="Heading1"/>
        <w:rPr>
          <w:color w:val="auto"/>
        </w:rPr>
      </w:pPr>
      <w:r>
        <w:rPr>
          <w:color w:val="auto"/>
        </w:rPr>
        <w:t>SEVENTH INTERNATIONAL CONFERENCE</w:t>
      </w:r>
    </w:p>
    <w:p w14:paraId="07984D4B" w14:textId="77777777" w:rsidR="009638BF" w:rsidRDefault="009638BF">
      <w:pPr>
        <w:jc w:val="center"/>
      </w:pPr>
    </w:p>
    <w:p w14:paraId="78D9E0BA" w14:textId="77777777" w:rsidR="009638BF" w:rsidRDefault="009638BF">
      <w:pPr>
        <w:jc w:val="center"/>
        <w:rPr>
          <w:b/>
          <w:bCs/>
          <w:sz w:val="44"/>
        </w:rPr>
      </w:pPr>
      <w:r>
        <w:rPr>
          <w:b/>
          <w:bCs/>
          <w:sz w:val="44"/>
        </w:rPr>
        <w:t>THE MEDIEVAL CHRONICLE</w:t>
      </w:r>
    </w:p>
    <w:p w14:paraId="598F3F66" w14:textId="77777777" w:rsidR="009638BF" w:rsidRPr="00EA38DB" w:rsidRDefault="009638BF">
      <w:pPr>
        <w:jc w:val="center"/>
        <w:rPr>
          <w:b/>
          <w:bCs/>
          <w:sz w:val="44"/>
          <w:lang w:val="fr-FR"/>
        </w:rPr>
      </w:pPr>
      <w:r w:rsidRPr="00EA38DB">
        <w:rPr>
          <w:b/>
          <w:bCs/>
          <w:sz w:val="44"/>
          <w:lang w:val="fr-FR"/>
        </w:rPr>
        <w:t>DIE MITTELALTERLICHE CHRONIK</w:t>
      </w:r>
    </w:p>
    <w:p w14:paraId="67800165" w14:textId="77777777" w:rsidR="009638BF" w:rsidRPr="00EA38DB" w:rsidRDefault="009638BF">
      <w:pPr>
        <w:jc w:val="center"/>
        <w:rPr>
          <w:lang w:val="fr-FR"/>
        </w:rPr>
      </w:pPr>
      <w:r w:rsidRPr="00EA38DB">
        <w:rPr>
          <w:b/>
          <w:bCs/>
          <w:sz w:val="44"/>
          <w:lang w:val="fr-FR"/>
        </w:rPr>
        <w:t>LA CHRONIQUE AU MOYEN AGE</w:t>
      </w:r>
    </w:p>
    <w:p w14:paraId="34C27BA0" w14:textId="77777777" w:rsidR="009638BF" w:rsidRPr="00EA38DB" w:rsidRDefault="009638BF">
      <w:pPr>
        <w:jc w:val="center"/>
        <w:rPr>
          <w:lang w:val="fr-FR"/>
        </w:rPr>
      </w:pPr>
    </w:p>
    <w:p w14:paraId="240D6D3D" w14:textId="77777777" w:rsidR="009638BF" w:rsidRPr="00EA38DB" w:rsidRDefault="009638BF">
      <w:pPr>
        <w:rPr>
          <w:lang w:val="fr-FR"/>
        </w:rPr>
      </w:pPr>
    </w:p>
    <w:p w14:paraId="322474E8" w14:textId="77777777" w:rsidR="009638BF" w:rsidRPr="00EA38DB" w:rsidRDefault="009638BF">
      <w:pPr>
        <w:jc w:val="both"/>
        <w:rPr>
          <w:lang w:val="fr-FR"/>
        </w:rPr>
      </w:pPr>
    </w:p>
    <w:p w14:paraId="3BA5C784" w14:textId="77777777" w:rsidR="009638BF" w:rsidRDefault="009638BF">
      <w:pPr>
        <w:jc w:val="right"/>
      </w:pPr>
      <w:r>
        <w:t>7</w:t>
      </w:r>
      <w:r w:rsidRPr="009638BF">
        <w:rPr>
          <w:vertAlign w:val="superscript"/>
        </w:rPr>
        <w:t>th</w:t>
      </w:r>
      <w:r>
        <w:t xml:space="preserve"> - 10</w:t>
      </w:r>
      <w:r w:rsidRPr="009638BF">
        <w:rPr>
          <w:vertAlign w:val="superscript"/>
        </w:rPr>
        <w:t>th</w:t>
      </w:r>
      <w:r>
        <w:t xml:space="preserve"> July 2014</w:t>
      </w:r>
    </w:p>
    <w:p w14:paraId="61E3E79F" w14:textId="77777777" w:rsidR="009638BF" w:rsidRDefault="009638BF">
      <w:pPr>
        <w:jc w:val="right"/>
      </w:pPr>
      <w:r>
        <w:t>University of Liverpool</w:t>
      </w:r>
    </w:p>
    <w:p w14:paraId="7F39A256" w14:textId="77777777" w:rsidR="009638BF" w:rsidRDefault="009638BF">
      <w:pPr>
        <w:jc w:val="right"/>
      </w:pPr>
      <w:r>
        <w:t>Liverpool, UK</w:t>
      </w:r>
    </w:p>
    <w:p w14:paraId="6115CCCE" w14:textId="77777777" w:rsidR="009638BF" w:rsidRDefault="009638BF">
      <w:pPr>
        <w:jc w:val="both"/>
      </w:pPr>
    </w:p>
    <w:p w14:paraId="1C5ED594" w14:textId="368F2BDD" w:rsidR="009638BF" w:rsidRDefault="00A60FB9">
      <w:pPr>
        <w:jc w:val="both"/>
      </w:pPr>
      <w:r>
        <w:t>The Liverpool Centre for Medieval and Renaissance Studies at The University of Liverpool is delighted to announce that t</w:t>
      </w:r>
      <w:r w:rsidR="000C3858">
        <w:t xml:space="preserve">he </w:t>
      </w:r>
      <w:r w:rsidR="009638BF">
        <w:t>Seventh International Conference o</w:t>
      </w:r>
      <w:r w:rsidR="000C3858">
        <w:t xml:space="preserve">n the Medieval Chronicle </w:t>
      </w:r>
      <w:r w:rsidR="009638BF">
        <w:t xml:space="preserve">will </w:t>
      </w:r>
      <w:r>
        <w:t>take place</w:t>
      </w:r>
      <w:r w:rsidR="000C3858">
        <w:t xml:space="preserve"> </w:t>
      </w:r>
      <w:r w:rsidR="00750FA4">
        <w:t>at the University of Liverpool</w:t>
      </w:r>
      <w:r w:rsidR="00EA38DB">
        <w:t>,</w:t>
      </w:r>
      <w:r w:rsidR="00750FA4">
        <w:t xml:space="preserve"> </w:t>
      </w:r>
      <w:r w:rsidR="009638BF">
        <w:t>7</w:t>
      </w:r>
      <w:r w:rsidR="006D5456" w:rsidRPr="006D5456">
        <w:rPr>
          <w:vertAlign w:val="superscript"/>
        </w:rPr>
        <w:t>th</w:t>
      </w:r>
      <w:r w:rsidR="009638BF">
        <w:t xml:space="preserve"> – 10</w:t>
      </w:r>
      <w:r w:rsidR="006D5456" w:rsidRPr="006D5456">
        <w:rPr>
          <w:vertAlign w:val="superscript"/>
        </w:rPr>
        <w:t>th</w:t>
      </w:r>
      <w:r w:rsidR="000C3858">
        <w:t xml:space="preserve"> July 2014. </w:t>
      </w:r>
    </w:p>
    <w:p w14:paraId="7D3440F7" w14:textId="77777777" w:rsidR="000C3858" w:rsidRDefault="000C3858">
      <w:pPr>
        <w:jc w:val="both"/>
      </w:pPr>
    </w:p>
    <w:p w14:paraId="58AD3865" w14:textId="77777777" w:rsidR="000C3858" w:rsidRDefault="000C3858">
      <w:pPr>
        <w:jc w:val="both"/>
      </w:pPr>
      <w:r>
        <w:t>Keynote speakers include:</w:t>
      </w:r>
      <w:r w:rsidR="00920C84">
        <w:t xml:space="preserve"> Professor Pauline Stafford (University of Liverpool), Professor </w:t>
      </w:r>
      <w:r>
        <w:t>Anne D. Hedeman</w:t>
      </w:r>
      <w:r w:rsidR="00920C84">
        <w:t xml:space="preserve"> (University of Kansas)</w:t>
      </w:r>
      <w:r>
        <w:t xml:space="preserve">, </w:t>
      </w:r>
      <w:r w:rsidR="00920C84">
        <w:t xml:space="preserve">Professor </w:t>
      </w:r>
      <w:r>
        <w:t xml:space="preserve">Marcus </w:t>
      </w:r>
      <w:r w:rsidR="00844BAF">
        <w:t xml:space="preserve">G. </w:t>
      </w:r>
      <w:r>
        <w:t xml:space="preserve">Bull (University of </w:t>
      </w:r>
      <w:r w:rsidR="00844BAF">
        <w:t xml:space="preserve">North Carolina, </w:t>
      </w:r>
      <w:r>
        <w:t>Chapel Hill)</w:t>
      </w:r>
      <w:r w:rsidR="00920C84">
        <w:t>,</w:t>
      </w:r>
      <w:r>
        <w:t xml:space="preserve"> and </w:t>
      </w:r>
      <w:r w:rsidR="00920C84">
        <w:t xml:space="preserve">Professor </w:t>
      </w:r>
      <w:r>
        <w:t>Christopher Young</w:t>
      </w:r>
      <w:r w:rsidR="00920C84">
        <w:t xml:space="preserve">  and Dr Mark Chinca (University of Cambridge).</w:t>
      </w:r>
    </w:p>
    <w:p w14:paraId="08594D7E" w14:textId="77777777" w:rsidR="009638BF" w:rsidRDefault="009638BF">
      <w:pPr>
        <w:jc w:val="both"/>
      </w:pPr>
    </w:p>
    <w:p w14:paraId="64FE833C" w14:textId="77777777" w:rsidR="009638BF" w:rsidRDefault="009638BF">
      <w:pPr>
        <w:jc w:val="both"/>
      </w:pPr>
      <w:r>
        <w:t xml:space="preserve">The </w:t>
      </w:r>
      <w:r w:rsidR="003E1702">
        <w:t xml:space="preserve">aim of the </w:t>
      </w:r>
      <w:r>
        <w:t xml:space="preserve">seventh conference </w:t>
      </w:r>
      <w:r w:rsidR="003E1702">
        <w:t>is to</w:t>
      </w:r>
      <w:r>
        <w:t xml:space="preserve"> follow </w:t>
      </w:r>
      <w:r w:rsidR="003E1702">
        <w:t xml:space="preserve">the broad </w:t>
      </w:r>
      <w:r>
        <w:t xml:space="preserve">outline </w:t>
      </w:r>
      <w:r w:rsidR="003E1702">
        <w:t xml:space="preserve">of the previous six conferences, allowing scholars who work on different </w:t>
      </w:r>
      <w:r>
        <w:t>aspects of the medieval chronicle (historical, literary, art-historical) to meet, announce new findings</w:t>
      </w:r>
      <w:r w:rsidR="003E1702">
        <w:t xml:space="preserve"> and projects</w:t>
      </w:r>
      <w:r>
        <w:t>, present new methodologies</w:t>
      </w:r>
      <w:r w:rsidR="003E1702">
        <w:t>,</w:t>
      </w:r>
      <w:r>
        <w:t xml:space="preserve"> and discuss the prospects for collaborative research.</w:t>
      </w:r>
    </w:p>
    <w:p w14:paraId="12FD71F0" w14:textId="77777777" w:rsidR="003E1702" w:rsidRDefault="003E1702">
      <w:pPr>
        <w:jc w:val="both"/>
      </w:pPr>
    </w:p>
    <w:p w14:paraId="2008AF33" w14:textId="77777777" w:rsidR="009638BF" w:rsidRDefault="009638BF">
      <w:pPr>
        <w:jc w:val="both"/>
      </w:pPr>
      <w:r>
        <w:t>The main themes of the conference are:</w:t>
      </w:r>
    </w:p>
    <w:p w14:paraId="0835F50C" w14:textId="77777777" w:rsidR="009638BF" w:rsidRDefault="009638BF">
      <w:pPr>
        <w:jc w:val="both"/>
      </w:pPr>
    </w:p>
    <w:p w14:paraId="190685B5" w14:textId="77777777" w:rsidR="009638BF" w:rsidRDefault="009638BF">
      <w:pPr>
        <w:numPr>
          <w:ilvl w:val="0"/>
          <w:numId w:val="1"/>
        </w:numPr>
        <w:jc w:val="both"/>
        <w:rPr>
          <w:i/>
          <w:iCs/>
          <w:sz w:val="22"/>
        </w:rPr>
      </w:pPr>
      <w:r>
        <w:rPr>
          <w:i/>
          <w:iCs/>
          <w:sz w:val="22"/>
        </w:rPr>
        <w:t>Chronicle: history or literature?</w:t>
      </w:r>
    </w:p>
    <w:p w14:paraId="2A443B02" w14:textId="77777777" w:rsidR="009638BF" w:rsidRDefault="009638BF">
      <w:pPr>
        <w:ind w:left="720"/>
        <w:jc w:val="both"/>
        <w:rPr>
          <w:sz w:val="22"/>
        </w:rPr>
      </w:pPr>
      <w:r>
        <w:rPr>
          <w:sz w:val="22"/>
        </w:rPr>
        <w:t xml:space="preserve">The chronicle as a historiographical and/or literary genre; genre identification; genre confusion and genre influence; typologies of chronicle; classification; conventions (historiographical, literary or otherwise) and </w:t>
      </w:r>
      <w:r>
        <w:rPr>
          <w:i/>
          <w:iCs/>
          <w:sz w:val="22"/>
        </w:rPr>
        <w:t>topoi</w:t>
      </w:r>
      <w:r>
        <w:rPr>
          <w:sz w:val="22"/>
        </w:rPr>
        <w:t>.</w:t>
      </w:r>
    </w:p>
    <w:p w14:paraId="169895CB" w14:textId="77777777" w:rsidR="009638BF" w:rsidRDefault="009638BF">
      <w:pPr>
        <w:ind w:left="720"/>
        <w:jc w:val="both"/>
        <w:rPr>
          <w:sz w:val="22"/>
        </w:rPr>
      </w:pPr>
    </w:p>
    <w:p w14:paraId="76B74CF5" w14:textId="77777777" w:rsidR="009638BF" w:rsidRDefault="009638BF">
      <w:pPr>
        <w:numPr>
          <w:ilvl w:val="0"/>
          <w:numId w:val="1"/>
        </w:numPr>
        <w:jc w:val="both"/>
        <w:rPr>
          <w:i/>
          <w:iCs/>
          <w:sz w:val="22"/>
        </w:rPr>
      </w:pPr>
      <w:r>
        <w:rPr>
          <w:i/>
          <w:iCs/>
          <w:sz w:val="22"/>
        </w:rPr>
        <w:t>The function of the chronicle</w:t>
      </w:r>
    </w:p>
    <w:p w14:paraId="71104664" w14:textId="0384BAF0" w:rsidR="009638BF" w:rsidRDefault="009638BF">
      <w:pPr>
        <w:ind w:left="720"/>
        <w:jc w:val="both"/>
        <w:rPr>
          <w:sz w:val="22"/>
        </w:rPr>
      </w:pPr>
      <w:r>
        <w:rPr>
          <w:sz w:val="22"/>
        </w:rPr>
        <w:t>The function of chronicles in society; contexts historical, literary and social; patronage; reception of the text(s); literacy; orality; performance</w:t>
      </w:r>
      <w:r w:rsidR="000E7DEC">
        <w:rPr>
          <w:sz w:val="22"/>
        </w:rPr>
        <w:t>.</w:t>
      </w:r>
    </w:p>
    <w:p w14:paraId="1869600B" w14:textId="77777777" w:rsidR="009638BF" w:rsidRDefault="009638BF">
      <w:pPr>
        <w:ind w:left="720"/>
        <w:jc w:val="both"/>
        <w:rPr>
          <w:sz w:val="22"/>
        </w:rPr>
      </w:pPr>
    </w:p>
    <w:p w14:paraId="1D964743" w14:textId="77777777" w:rsidR="009638BF" w:rsidRDefault="009638BF">
      <w:pPr>
        <w:numPr>
          <w:ilvl w:val="0"/>
          <w:numId w:val="1"/>
        </w:numPr>
        <w:jc w:val="both"/>
        <w:rPr>
          <w:i/>
          <w:iCs/>
          <w:sz w:val="22"/>
        </w:rPr>
      </w:pPr>
      <w:r>
        <w:rPr>
          <w:i/>
          <w:iCs/>
          <w:sz w:val="22"/>
        </w:rPr>
        <w:t>The form of the chronicle</w:t>
      </w:r>
    </w:p>
    <w:p w14:paraId="293890D6" w14:textId="16044C1A" w:rsidR="009638BF" w:rsidRDefault="009638BF">
      <w:pPr>
        <w:ind w:left="720"/>
        <w:jc w:val="both"/>
        <w:rPr>
          <w:sz w:val="22"/>
        </w:rPr>
      </w:pPr>
      <w:r>
        <w:rPr>
          <w:sz w:val="22"/>
        </w:rPr>
        <w:t>The language(s) of the chronicle; inter-relationships of chronicles in multiple languages; prose and/or verse chronicles; manuscript traditions and dissemination; the arrangement of the text</w:t>
      </w:r>
      <w:r w:rsidR="000E7DEC">
        <w:rPr>
          <w:sz w:val="22"/>
        </w:rPr>
        <w:t>.</w:t>
      </w:r>
    </w:p>
    <w:p w14:paraId="7A191DC2" w14:textId="77777777" w:rsidR="009638BF" w:rsidRDefault="009638BF">
      <w:pPr>
        <w:ind w:left="720"/>
        <w:jc w:val="both"/>
        <w:rPr>
          <w:sz w:val="22"/>
        </w:rPr>
      </w:pPr>
    </w:p>
    <w:p w14:paraId="30978846" w14:textId="1A4A6793" w:rsidR="009638BF" w:rsidRDefault="009638BF">
      <w:pPr>
        <w:numPr>
          <w:ilvl w:val="0"/>
          <w:numId w:val="1"/>
        </w:numPr>
        <w:jc w:val="both"/>
        <w:rPr>
          <w:i/>
          <w:iCs/>
          <w:sz w:val="22"/>
        </w:rPr>
      </w:pPr>
      <w:r>
        <w:rPr>
          <w:i/>
          <w:iCs/>
          <w:sz w:val="22"/>
        </w:rPr>
        <w:t xml:space="preserve">The chronicle and the </w:t>
      </w:r>
      <w:r w:rsidR="00117F80">
        <w:rPr>
          <w:i/>
          <w:iCs/>
          <w:sz w:val="22"/>
        </w:rPr>
        <w:t>representation</w:t>
      </w:r>
      <w:r w:rsidR="00844BAF">
        <w:rPr>
          <w:i/>
          <w:iCs/>
          <w:sz w:val="22"/>
        </w:rPr>
        <w:t xml:space="preserve"> </w:t>
      </w:r>
      <w:r>
        <w:rPr>
          <w:i/>
          <w:iCs/>
          <w:sz w:val="22"/>
        </w:rPr>
        <w:t>of the past</w:t>
      </w:r>
    </w:p>
    <w:p w14:paraId="4053B561" w14:textId="3DE83CCA" w:rsidR="009638BF" w:rsidRDefault="009638BF">
      <w:pPr>
        <w:ind w:left="720"/>
        <w:jc w:val="both"/>
        <w:rPr>
          <w:sz w:val="22"/>
        </w:rPr>
      </w:pPr>
      <w:r>
        <w:rPr>
          <w:sz w:val="22"/>
        </w:rPr>
        <w:lastRenderedPageBreak/>
        <w:t>How chronicles record the past; the relationship with ‘time’; how the reality of the past is encapsulated in the literary form of the chronicle; how chronicles explain the past; motivations given to historical actors; the role of the Divine</w:t>
      </w:r>
      <w:r w:rsidR="000E7DEC">
        <w:rPr>
          <w:sz w:val="22"/>
        </w:rPr>
        <w:t>.</w:t>
      </w:r>
    </w:p>
    <w:p w14:paraId="66621CCF" w14:textId="77777777" w:rsidR="009638BF" w:rsidRDefault="009638BF">
      <w:pPr>
        <w:ind w:left="360"/>
        <w:jc w:val="both"/>
        <w:rPr>
          <w:sz w:val="22"/>
        </w:rPr>
      </w:pPr>
    </w:p>
    <w:p w14:paraId="5CF8117B" w14:textId="77777777" w:rsidR="009638BF" w:rsidRDefault="009638BF">
      <w:pPr>
        <w:numPr>
          <w:ilvl w:val="0"/>
          <w:numId w:val="1"/>
        </w:numPr>
        <w:jc w:val="both"/>
        <w:rPr>
          <w:i/>
          <w:iCs/>
          <w:sz w:val="22"/>
        </w:rPr>
      </w:pPr>
      <w:r>
        <w:rPr>
          <w:i/>
          <w:iCs/>
          <w:sz w:val="22"/>
        </w:rPr>
        <w:t>Art and Text in the chronicle</w:t>
      </w:r>
    </w:p>
    <w:p w14:paraId="33C3852F" w14:textId="1170E5D5" w:rsidR="009638BF" w:rsidRDefault="009638BF">
      <w:pPr>
        <w:ind w:left="720"/>
        <w:jc w:val="both"/>
        <w:rPr>
          <w:sz w:val="22"/>
        </w:rPr>
      </w:pPr>
      <w:r>
        <w:rPr>
          <w:sz w:val="22"/>
        </w:rPr>
        <w:t>How art functions in manuscripts of chronicles; do manuscript illuminations illustrate the texts or do they provide a different discourse that amplifies, re-enforces or contradicts the verbal text; origin and production of illuminations; relationships between author(s), scribe(s) and illuminator(s)</w:t>
      </w:r>
      <w:r w:rsidR="000E7DEC">
        <w:rPr>
          <w:sz w:val="22"/>
        </w:rPr>
        <w:t>.</w:t>
      </w:r>
    </w:p>
    <w:p w14:paraId="6ED92C52" w14:textId="77777777" w:rsidR="009638BF" w:rsidRDefault="009638BF"/>
    <w:p w14:paraId="656EAC8D" w14:textId="77777777" w:rsidR="00322688" w:rsidRDefault="00322688"/>
    <w:p w14:paraId="1C86343C" w14:textId="77777777" w:rsidR="009638BF" w:rsidRDefault="009638BF">
      <w:pPr>
        <w:pStyle w:val="Heading2"/>
      </w:pPr>
      <w:r>
        <w:t>CALL FOR PAPERS</w:t>
      </w:r>
    </w:p>
    <w:p w14:paraId="638EB1BE" w14:textId="77777777" w:rsidR="009638BF" w:rsidRDefault="009638BF">
      <w:pPr>
        <w:jc w:val="center"/>
      </w:pPr>
    </w:p>
    <w:p w14:paraId="7445BEF4" w14:textId="37EC61F1" w:rsidR="009638BF" w:rsidRDefault="009638BF">
      <w:pPr>
        <w:jc w:val="both"/>
      </w:pPr>
      <w:r>
        <w:t>Papers in English, French or German are invited on any aspect of Medieval Chronicle</w:t>
      </w:r>
      <w:r w:rsidR="00EA38DB">
        <w:t xml:space="preserve">. </w:t>
      </w:r>
      <w:r>
        <w:t>Papers will be allocated to sections to give coherence and contrast; authors should  identify the main theme to which their paper relates. Papers read at the conference will be strictly li</w:t>
      </w:r>
      <w:r w:rsidRPr="00EA38DB">
        <w:t xml:space="preserve">mited to twenty (20) minutes in length. The deadline for abstracts is </w:t>
      </w:r>
      <w:r w:rsidR="00F000F8" w:rsidRPr="00133A32">
        <w:rPr>
          <w:b/>
        </w:rPr>
        <w:t>Saturday 1 February 2014</w:t>
      </w:r>
      <w:r w:rsidR="00EA38DB" w:rsidRPr="00EA38DB">
        <w:t xml:space="preserve"> </w:t>
      </w:r>
      <w:r w:rsidRPr="00EA38DB">
        <w:t>(</w:t>
      </w:r>
      <w:r>
        <w:t>maximum length one (1) side A4 paper, including bibliography).</w:t>
      </w:r>
      <w:r w:rsidR="00223BDA">
        <w:t xml:space="preserve"> Please email your abstract to &lt; medchron@liverpool.ac.uk &gt;.</w:t>
      </w:r>
    </w:p>
    <w:p w14:paraId="32BB9D4A" w14:textId="77777777" w:rsidR="009638BF" w:rsidRDefault="009638BF">
      <w:pPr>
        <w:jc w:val="both"/>
      </w:pPr>
    </w:p>
    <w:p w14:paraId="628DE317" w14:textId="77777777" w:rsidR="00EA38DB" w:rsidRDefault="009638BF">
      <w:pPr>
        <w:jc w:val="both"/>
      </w:pPr>
      <w:r>
        <w:t xml:space="preserve">The conference will take place on the </w:t>
      </w:r>
      <w:r w:rsidR="00D35666">
        <w:t>south campus of the University of Liverpool,</w:t>
      </w:r>
      <w:r>
        <w:t xml:space="preserve"> </w:t>
      </w:r>
      <w:r w:rsidR="00D35666">
        <w:t xml:space="preserve">near </w:t>
      </w:r>
      <w:r>
        <w:t xml:space="preserve">the centre of </w:t>
      </w:r>
      <w:r w:rsidR="00D35666">
        <w:t>Liverpool</w:t>
      </w:r>
      <w:r>
        <w:t>,</w:t>
      </w:r>
      <w:r w:rsidR="00D35666">
        <w:t xml:space="preserve"> Merseyside, UK</w:t>
      </w:r>
      <w:r>
        <w:t xml:space="preserve">. </w:t>
      </w:r>
      <w:r w:rsidR="00D35666">
        <w:t>Liverpool has its own airport</w:t>
      </w:r>
      <w:r>
        <w:t xml:space="preserve"> – </w:t>
      </w:r>
      <w:r w:rsidR="00D35666">
        <w:t xml:space="preserve">Liverpool John Lennon Airport </w:t>
      </w:r>
      <w:r>
        <w:t xml:space="preserve">– with connections to many European cities. </w:t>
      </w:r>
      <w:r w:rsidR="00422224">
        <w:t>T</w:t>
      </w:r>
      <w:r>
        <w:t xml:space="preserve">ravel through </w:t>
      </w:r>
      <w:r w:rsidR="00D35666">
        <w:t>Manchester Airport</w:t>
      </w:r>
      <w:r>
        <w:t xml:space="preserve"> (</w:t>
      </w:r>
      <w:r w:rsidR="00D35666">
        <w:t xml:space="preserve">which has </w:t>
      </w:r>
      <w:r w:rsidR="000B4663">
        <w:t xml:space="preserve">direct </w:t>
      </w:r>
      <w:r>
        <w:t xml:space="preserve">train connections to </w:t>
      </w:r>
      <w:r w:rsidR="00D35666">
        <w:t>Liverpool</w:t>
      </w:r>
      <w:r>
        <w:t>)</w:t>
      </w:r>
      <w:r w:rsidR="00422224">
        <w:t xml:space="preserve"> is also possible</w:t>
      </w:r>
      <w:r>
        <w:t xml:space="preserve">. Accommodation will be in </w:t>
      </w:r>
      <w:r w:rsidR="00D35666">
        <w:t>Vine Court, newly built en-suite accommodation on the South Campus, fifteenth minutes walk from the centre of Liverpool and Lime Stree</w:t>
      </w:r>
      <w:r w:rsidR="00422224">
        <w:t xml:space="preserve">t </w:t>
      </w:r>
      <w:r w:rsidR="00D35666">
        <w:t>Station</w:t>
      </w:r>
      <w:r>
        <w:t xml:space="preserve">. </w:t>
      </w:r>
      <w:r w:rsidR="00422224">
        <w:t>A</w:t>
      </w:r>
      <w:r>
        <w:t xml:space="preserve"> variety of guest houses and hotels (at a </w:t>
      </w:r>
      <w:r w:rsidR="00422224">
        <w:t>range</w:t>
      </w:r>
      <w:r>
        <w:t xml:space="preserve"> of prices) </w:t>
      </w:r>
      <w:r w:rsidR="00422224">
        <w:t xml:space="preserve">are similarly available </w:t>
      </w:r>
      <w:r>
        <w:t xml:space="preserve">near the university. </w:t>
      </w:r>
    </w:p>
    <w:p w14:paraId="6FFAF7BC" w14:textId="77777777" w:rsidR="00117F80" w:rsidRDefault="00117F80">
      <w:pPr>
        <w:jc w:val="both"/>
      </w:pPr>
    </w:p>
    <w:p w14:paraId="4F8EEB4B" w14:textId="31C784F2" w:rsidR="00133A32" w:rsidRDefault="00133A32" w:rsidP="0031038D">
      <w:r>
        <w:t xml:space="preserve">More information about Vine Court </w:t>
      </w:r>
      <w:r w:rsidR="0031038D">
        <w:t xml:space="preserve">and virtual tours </w:t>
      </w:r>
      <w:r>
        <w:t xml:space="preserve">can be found here: </w:t>
      </w:r>
      <w:r w:rsidRPr="00133A32">
        <w:t>http://www.liv.ac.uk/hospitality/conferences/vinecourt-accommodation/</w:t>
      </w:r>
    </w:p>
    <w:p w14:paraId="38E58539" w14:textId="77777777" w:rsidR="00133A32" w:rsidRDefault="00133A32">
      <w:pPr>
        <w:jc w:val="both"/>
      </w:pPr>
    </w:p>
    <w:p w14:paraId="2837AAA1" w14:textId="7C47BDFD" w:rsidR="00F000F8" w:rsidRDefault="00F000F8">
      <w:pPr>
        <w:jc w:val="both"/>
      </w:pPr>
      <w:r>
        <w:t xml:space="preserve">The estimated cost for attending the full conference </w:t>
      </w:r>
      <w:r w:rsidR="00133A32">
        <w:t xml:space="preserve">is £350 </w:t>
      </w:r>
      <w:r>
        <w:t xml:space="preserve">(Monday to Friday, inclusive of the conference fee, accommodation for four nights in Vine Court, breakfast, lunch, and two coffee breaks per day). </w:t>
      </w:r>
      <w:r w:rsidR="00133A32">
        <w:t>A reduced rate will be offered to students (estimated cost £300). Please note that the</w:t>
      </w:r>
      <w:r>
        <w:t xml:space="preserve"> </w:t>
      </w:r>
      <w:r w:rsidR="00133A32">
        <w:t>estimate</w:t>
      </w:r>
      <w:r>
        <w:t>s do not</w:t>
      </w:r>
      <w:r w:rsidR="00133A32">
        <w:t xml:space="preserve"> include evening meals, </w:t>
      </w:r>
      <w:r w:rsidR="00316089">
        <w:t>but there are a variety of rest</w:t>
      </w:r>
      <w:r w:rsidR="00133A32">
        <w:t>a</w:t>
      </w:r>
      <w:r w:rsidR="00316089">
        <w:t>u</w:t>
      </w:r>
      <w:r w:rsidR="00133A32">
        <w:t xml:space="preserve">rants, take aways, </w:t>
      </w:r>
      <w:r w:rsidR="0031038D">
        <w:t>coffe</w:t>
      </w:r>
      <w:r w:rsidR="00316089">
        <w:t>e</w:t>
      </w:r>
      <w:r w:rsidR="0031038D">
        <w:t xml:space="preserve"> shops, </w:t>
      </w:r>
      <w:r w:rsidR="00133A32">
        <w:t>and supermarkets within walkable distance for delegates to use in the evenings.</w:t>
      </w:r>
    </w:p>
    <w:p w14:paraId="3367C29D" w14:textId="77777777" w:rsidR="004C5F42" w:rsidRDefault="004C5F42">
      <w:pPr>
        <w:jc w:val="both"/>
      </w:pPr>
    </w:p>
    <w:p w14:paraId="2EA1D854" w14:textId="2FD7522C" w:rsidR="004C5F42" w:rsidRDefault="004C5F42">
      <w:pPr>
        <w:jc w:val="both"/>
      </w:pPr>
      <w:bookmarkStart w:id="0" w:name="_GoBack"/>
      <w:bookmarkEnd w:id="0"/>
      <w:r>
        <w:t>We are very happy to accommodate any delegates wishing to combine attendance at our conference with a visit to Leeds International Medieval Congress, which also takes place 7</w:t>
      </w:r>
      <w:r w:rsidRPr="004C5F42">
        <w:rPr>
          <w:vertAlign w:val="superscript"/>
        </w:rPr>
        <w:t>th</w:t>
      </w:r>
      <w:r>
        <w:t xml:space="preserve"> – 10</w:t>
      </w:r>
      <w:r w:rsidRPr="004C5F42">
        <w:rPr>
          <w:vertAlign w:val="superscript"/>
        </w:rPr>
        <w:t>th</w:t>
      </w:r>
      <w:r>
        <w:t xml:space="preserve">  July 2014. Leeds is approximate two hours from Liverpool by train. Please notify us of your intention to attend both conferences when you submit your abstract and we will work with you to avoid a programming clash.</w:t>
      </w:r>
    </w:p>
    <w:p w14:paraId="337BBB0D" w14:textId="77777777" w:rsidR="00133A32" w:rsidRDefault="00133A32">
      <w:pPr>
        <w:jc w:val="both"/>
      </w:pPr>
    </w:p>
    <w:p w14:paraId="18789812" w14:textId="3B5218BD" w:rsidR="00322688" w:rsidRDefault="00117F80">
      <w:pPr>
        <w:jc w:val="both"/>
      </w:pPr>
      <w:r>
        <w:t>Additional information about costs, accommodation, travel and registration will be provided shortly on a dedicated conference website.</w:t>
      </w:r>
      <w:r w:rsidR="00223BDA">
        <w:t xml:space="preserve"> </w:t>
      </w:r>
    </w:p>
    <w:p w14:paraId="2D92A044" w14:textId="77777777" w:rsidR="006D5456" w:rsidRDefault="006D5456">
      <w:pPr>
        <w:jc w:val="both"/>
      </w:pPr>
    </w:p>
    <w:p w14:paraId="4F9B6C2B" w14:textId="2E64E1AE" w:rsidR="009638BF" w:rsidRDefault="009638BF">
      <w:pPr>
        <w:jc w:val="both"/>
      </w:pPr>
      <w:r>
        <w:t>FOR FURT</w:t>
      </w:r>
      <w:r w:rsidR="00133A32">
        <w:t xml:space="preserve">HER INFORMATION </w:t>
      </w:r>
      <w:r>
        <w:t>CONTACT THE ORGANISER</w:t>
      </w:r>
      <w:r w:rsidR="00D35666">
        <w:t>S</w:t>
      </w:r>
      <w:r w:rsidR="00F00753">
        <w:t xml:space="preserve"> AT MEDCHRON@LIVERPOOL.AC.UK</w:t>
      </w:r>
      <w:r w:rsidR="0009514B">
        <w:t>.</w:t>
      </w:r>
    </w:p>
    <w:p w14:paraId="18917D6C" w14:textId="77777777" w:rsidR="009638BF" w:rsidRDefault="009638BF">
      <w:pPr>
        <w:jc w:val="both"/>
      </w:pPr>
    </w:p>
    <w:p w14:paraId="086D17B3" w14:textId="77777777" w:rsidR="00117F80" w:rsidRDefault="00117F80">
      <w:pPr>
        <w:jc w:val="both"/>
        <w:sectPr w:rsidR="00117F80">
          <w:pgSz w:w="11906" w:h="16838"/>
          <w:pgMar w:top="1440" w:right="1800" w:bottom="1440" w:left="1800" w:header="720" w:footer="720" w:gutter="0"/>
          <w:cols w:space="720"/>
          <w:docGrid w:linePitch="360"/>
        </w:sectPr>
      </w:pPr>
    </w:p>
    <w:p w14:paraId="20855CDF" w14:textId="54F65022" w:rsidR="000C3858" w:rsidRDefault="000C3858" w:rsidP="004C5F42">
      <w:pPr>
        <w:ind w:right="-1091"/>
        <w:jc w:val="both"/>
      </w:pPr>
      <w:r>
        <w:lastRenderedPageBreak/>
        <w:t>Dr Godfried Croenen</w:t>
      </w:r>
    </w:p>
    <w:p w14:paraId="3748992D" w14:textId="10684A9B" w:rsidR="000C3858" w:rsidRDefault="00C562F4" w:rsidP="004C5F42">
      <w:pPr>
        <w:ind w:right="-1943"/>
        <w:jc w:val="both"/>
      </w:pPr>
      <w:r>
        <w:t>SOCLAS</w:t>
      </w:r>
    </w:p>
    <w:p w14:paraId="772915BB" w14:textId="77777777" w:rsidR="000C3858" w:rsidRDefault="000C3858" w:rsidP="004C5F42">
      <w:pPr>
        <w:ind w:right="-1091"/>
        <w:jc w:val="both"/>
      </w:pPr>
      <w:r>
        <w:t>University of Liverpool</w:t>
      </w:r>
    </w:p>
    <w:p w14:paraId="5690395C" w14:textId="77777777" w:rsidR="00322688" w:rsidRDefault="000C3858" w:rsidP="004C5F42">
      <w:pPr>
        <w:ind w:right="-1091"/>
        <w:jc w:val="both"/>
      </w:pPr>
      <w:r>
        <w:t>Liverpool, Merseyside,</w:t>
      </w:r>
      <w:r w:rsidRPr="00D35666">
        <w:t xml:space="preserve"> </w:t>
      </w:r>
    </w:p>
    <w:p w14:paraId="1E3DFFDC" w14:textId="75F55D94" w:rsidR="000C3858" w:rsidRDefault="000C3858" w:rsidP="004C5F42">
      <w:pPr>
        <w:ind w:right="-1091"/>
        <w:jc w:val="both"/>
      </w:pPr>
      <w:r>
        <w:t xml:space="preserve">L69 7ZR, UK </w:t>
      </w:r>
    </w:p>
    <w:p w14:paraId="4B8D6E04" w14:textId="3BD7111B" w:rsidR="000C3858" w:rsidRDefault="004C5F42" w:rsidP="004C5F42">
      <w:pPr>
        <w:ind w:right="-1091"/>
        <w:jc w:val="both"/>
      </w:pPr>
      <w:r w:rsidRPr="004C5F42">
        <w:t>G.Croenen@liverpool.ac.uk</w:t>
      </w:r>
    </w:p>
    <w:p w14:paraId="46B29DCB" w14:textId="77777777" w:rsidR="004C5F42" w:rsidRDefault="004C5F42" w:rsidP="004C5F42">
      <w:pPr>
        <w:ind w:right="-1091"/>
        <w:jc w:val="both"/>
      </w:pPr>
    </w:p>
    <w:p w14:paraId="3ED4F6D2" w14:textId="1E6B154A" w:rsidR="009638BF" w:rsidRDefault="0031038D" w:rsidP="004C5F42">
      <w:pPr>
        <w:ind w:left="1276" w:right="-1091"/>
        <w:jc w:val="both"/>
      </w:pPr>
      <w:r>
        <w:lastRenderedPageBreak/>
        <w:t>Dr S</w:t>
      </w:r>
      <w:r w:rsidR="00D35666">
        <w:t>arah Peverley</w:t>
      </w:r>
    </w:p>
    <w:p w14:paraId="0B0DA92A" w14:textId="77777777" w:rsidR="009638BF" w:rsidRDefault="00D35666" w:rsidP="004C5F42">
      <w:pPr>
        <w:ind w:left="1276" w:right="-1091"/>
        <w:jc w:val="both"/>
      </w:pPr>
      <w:r>
        <w:t>School of English</w:t>
      </w:r>
    </w:p>
    <w:p w14:paraId="261F5FB0" w14:textId="77777777" w:rsidR="009638BF" w:rsidRDefault="00D35666" w:rsidP="004C5F42">
      <w:pPr>
        <w:ind w:left="1276" w:right="-1091"/>
        <w:jc w:val="both"/>
      </w:pPr>
      <w:r>
        <w:t>University of Liverpool</w:t>
      </w:r>
    </w:p>
    <w:p w14:paraId="6113EAD4" w14:textId="77777777" w:rsidR="00322688" w:rsidRDefault="00D35666" w:rsidP="004C5F42">
      <w:pPr>
        <w:ind w:left="1276" w:right="-1091"/>
        <w:jc w:val="both"/>
      </w:pPr>
      <w:r>
        <w:t xml:space="preserve">Liverpool, </w:t>
      </w:r>
      <w:r w:rsidR="000C3858">
        <w:t>Merseyside,</w:t>
      </w:r>
      <w:r w:rsidR="00117F80">
        <w:t xml:space="preserve"> </w:t>
      </w:r>
    </w:p>
    <w:p w14:paraId="43855163" w14:textId="5424AECA" w:rsidR="009638BF" w:rsidRPr="00117F80" w:rsidRDefault="000C3858" w:rsidP="004C5F42">
      <w:pPr>
        <w:ind w:left="1276" w:right="-1091"/>
        <w:jc w:val="both"/>
      </w:pPr>
      <w:r w:rsidRPr="00EA38DB">
        <w:rPr>
          <w:lang w:val="fr-FR"/>
        </w:rPr>
        <w:t>L69 7ZR, UK</w:t>
      </w:r>
    </w:p>
    <w:p w14:paraId="2BE30AD4" w14:textId="28869E6B" w:rsidR="0031038D" w:rsidRDefault="0031038D" w:rsidP="004C5F42">
      <w:pPr>
        <w:ind w:left="1276" w:right="-1091"/>
        <w:jc w:val="both"/>
        <w:rPr>
          <w:lang w:val="fr-FR"/>
        </w:rPr>
      </w:pPr>
      <w:r w:rsidRPr="0031038D">
        <w:rPr>
          <w:lang w:val="fr-FR"/>
        </w:rPr>
        <w:t>S.Peverley@liverpool.ac.uk</w:t>
      </w:r>
    </w:p>
    <w:p w14:paraId="0996998A" w14:textId="77777777" w:rsidR="004C5F42" w:rsidRDefault="004C5F42" w:rsidP="004C5F42">
      <w:pPr>
        <w:ind w:right="-1091"/>
        <w:jc w:val="both"/>
        <w:rPr>
          <w:lang w:val="fr-FR"/>
        </w:rPr>
      </w:pPr>
    </w:p>
    <w:p w14:paraId="718CEED0" w14:textId="77777777" w:rsidR="004C5F42" w:rsidRDefault="004C5F42" w:rsidP="004C5F42">
      <w:pPr>
        <w:ind w:right="-1091"/>
        <w:jc w:val="both"/>
        <w:rPr>
          <w:lang w:val="fr-FR"/>
        </w:rPr>
        <w:sectPr w:rsidR="004C5F42" w:rsidSect="004C5F42">
          <w:type w:val="continuous"/>
          <w:pgSz w:w="11906" w:h="16838"/>
          <w:pgMar w:top="1440" w:right="1800" w:bottom="1440" w:left="1800" w:header="720" w:footer="720" w:gutter="0"/>
          <w:cols w:num="2" w:space="282"/>
          <w:docGrid w:linePitch="360"/>
        </w:sectPr>
      </w:pPr>
    </w:p>
    <w:p w14:paraId="61827003" w14:textId="77777777" w:rsidR="004C5F42" w:rsidRDefault="004C5F42" w:rsidP="004C5F42">
      <w:pPr>
        <w:ind w:right="-1091"/>
        <w:jc w:val="both"/>
      </w:pPr>
      <w:r>
        <w:lastRenderedPageBreak/>
        <w:t>Dr Rebecca Dixon</w:t>
      </w:r>
    </w:p>
    <w:p w14:paraId="640FFEBA" w14:textId="185AE21A" w:rsidR="004C5F42" w:rsidRDefault="00C562F4" w:rsidP="004C5F42">
      <w:pPr>
        <w:ind w:right="-1943"/>
        <w:jc w:val="both"/>
      </w:pPr>
      <w:r>
        <w:t>SOCLAS</w:t>
      </w:r>
    </w:p>
    <w:p w14:paraId="54AC0507" w14:textId="77777777" w:rsidR="004C5F42" w:rsidRDefault="004C5F42" w:rsidP="004C5F42">
      <w:pPr>
        <w:ind w:right="-1091"/>
        <w:jc w:val="both"/>
      </w:pPr>
      <w:r>
        <w:t>University of Liverpool</w:t>
      </w:r>
    </w:p>
    <w:p w14:paraId="6649C71D" w14:textId="77777777" w:rsidR="004C5F42" w:rsidRDefault="004C5F42" w:rsidP="004C5F42">
      <w:pPr>
        <w:ind w:right="-1091"/>
        <w:jc w:val="both"/>
      </w:pPr>
      <w:r>
        <w:t>Liverpool, Merseyside,</w:t>
      </w:r>
      <w:r w:rsidRPr="00D35666">
        <w:t xml:space="preserve"> </w:t>
      </w:r>
    </w:p>
    <w:p w14:paraId="3768A11E" w14:textId="77777777" w:rsidR="004C5F42" w:rsidRDefault="004C5F42" w:rsidP="004C5F42">
      <w:pPr>
        <w:ind w:right="-1091"/>
        <w:jc w:val="both"/>
      </w:pPr>
      <w:r>
        <w:t xml:space="preserve">L69 7ZR, UK </w:t>
      </w:r>
    </w:p>
    <w:p w14:paraId="43F9BFDC" w14:textId="77777777" w:rsidR="004C5F42" w:rsidRDefault="004C5F42" w:rsidP="004C5F42">
      <w:pPr>
        <w:ind w:right="-1091"/>
        <w:jc w:val="both"/>
      </w:pPr>
      <w:r w:rsidRPr="000C3858">
        <w:t>G.Croenen@liverpool.ac.uk</w:t>
      </w:r>
    </w:p>
    <w:p w14:paraId="5F422B18" w14:textId="77777777" w:rsidR="004C5F42" w:rsidRDefault="004C5F42" w:rsidP="004C5F42">
      <w:pPr>
        <w:ind w:right="-1091"/>
        <w:jc w:val="both"/>
        <w:rPr>
          <w:lang w:val="fr-FR"/>
        </w:rPr>
      </w:pPr>
    </w:p>
    <w:p w14:paraId="75DF3D2D" w14:textId="17D6F0DD" w:rsidR="000C3858" w:rsidRPr="00EA38DB" w:rsidRDefault="000C3858" w:rsidP="004C5F42">
      <w:pPr>
        <w:ind w:right="-1091"/>
        <w:jc w:val="both"/>
        <w:rPr>
          <w:lang w:val="fr-FR"/>
        </w:rPr>
      </w:pPr>
      <w:r w:rsidRPr="00EA38DB">
        <w:rPr>
          <w:lang w:val="fr-FR"/>
        </w:rPr>
        <w:lastRenderedPageBreak/>
        <w:t>Dr Damien Kempf</w:t>
      </w:r>
    </w:p>
    <w:p w14:paraId="103ADD37" w14:textId="09FECACE" w:rsidR="000C3858" w:rsidRDefault="00844BAF" w:rsidP="004C5F42">
      <w:pPr>
        <w:ind w:right="-1091"/>
        <w:jc w:val="both"/>
      </w:pPr>
      <w:r>
        <w:t>Department</w:t>
      </w:r>
      <w:r w:rsidR="00117F80">
        <w:t xml:space="preserve"> </w:t>
      </w:r>
      <w:r w:rsidR="000C3858">
        <w:t>of History</w:t>
      </w:r>
    </w:p>
    <w:p w14:paraId="3D452FD1" w14:textId="77777777" w:rsidR="000C3858" w:rsidRDefault="000C3858" w:rsidP="004C5F42">
      <w:pPr>
        <w:ind w:right="-1091"/>
        <w:jc w:val="both"/>
      </w:pPr>
      <w:r>
        <w:t>University of Liverpool</w:t>
      </w:r>
    </w:p>
    <w:p w14:paraId="1E526B2E" w14:textId="77777777" w:rsidR="00322688" w:rsidRDefault="000C3858" w:rsidP="004C5F42">
      <w:pPr>
        <w:ind w:right="-1091"/>
        <w:jc w:val="both"/>
      </w:pPr>
      <w:r>
        <w:t>Liverpool, Merseyside,</w:t>
      </w:r>
      <w:r w:rsidRPr="00D35666">
        <w:t xml:space="preserve"> </w:t>
      </w:r>
    </w:p>
    <w:p w14:paraId="48941743" w14:textId="5AE6777C" w:rsidR="000C3858" w:rsidRDefault="000C3858" w:rsidP="004C5F42">
      <w:pPr>
        <w:ind w:right="-1091"/>
        <w:jc w:val="both"/>
      </w:pPr>
      <w:r>
        <w:t xml:space="preserve">L69 7WZ, UK </w:t>
      </w:r>
    </w:p>
    <w:p w14:paraId="744D4B17" w14:textId="618A76FA" w:rsidR="000C3858" w:rsidRDefault="0031038D" w:rsidP="004C5F42">
      <w:pPr>
        <w:ind w:right="-1091"/>
        <w:jc w:val="both"/>
      </w:pPr>
      <w:r w:rsidRPr="0031038D">
        <w:t>D.Kempf@liverpool.ac.uk</w:t>
      </w:r>
    </w:p>
    <w:p w14:paraId="7086F1DD" w14:textId="77777777" w:rsidR="0031038D" w:rsidRDefault="0031038D" w:rsidP="004C5F42">
      <w:pPr>
        <w:ind w:right="-1091"/>
        <w:jc w:val="both"/>
      </w:pPr>
    </w:p>
    <w:p w14:paraId="2222F2C0" w14:textId="77777777" w:rsidR="0031038D" w:rsidRDefault="0031038D" w:rsidP="004C5F42">
      <w:pPr>
        <w:ind w:right="-1091"/>
        <w:jc w:val="both"/>
        <w:sectPr w:rsidR="0031038D" w:rsidSect="004C5F42">
          <w:type w:val="continuous"/>
          <w:pgSz w:w="11906" w:h="16838"/>
          <w:pgMar w:top="1440" w:right="1800" w:bottom="1440" w:left="1800" w:header="720" w:footer="720" w:gutter="0"/>
          <w:cols w:num="2" w:space="2836"/>
          <w:docGrid w:linePitch="360"/>
        </w:sectPr>
      </w:pPr>
    </w:p>
    <w:p w14:paraId="2A890F4E" w14:textId="77777777" w:rsidR="004C5F42" w:rsidRDefault="004C5F42" w:rsidP="00322688">
      <w:pPr>
        <w:ind w:right="-1091"/>
        <w:jc w:val="both"/>
        <w:sectPr w:rsidR="004C5F42" w:rsidSect="00322688">
          <w:type w:val="continuous"/>
          <w:pgSz w:w="11906" w:h="16838"/>
          <w:pgMar w:top="1440" w:right="1800" w:bottom="1440" w:left="1800" w:header="720" w:footer="720" w:gutter="0"/>
          <w:cols w:num="2" w:space="0" w:equalWidth="0">
            <w:col w:w="5103" w:space="0"/>
            <w:col w:w="3203"/>
          </w:cols>
          <w:docGrid w:linePitch="360"/>
        </w:sectPr>
      </w:pPr>
    </w:p>
    <w:p w14:paraId="30E2B2BD" w14:textId="56C04E4F" w:rsidR="0031038D" w:rsidRDefault="0031038D" w:rsidP="00322688">
      <w:pPr>
        <w:ind w:right="-1091"/>
        <w:jc w:val="both"/>
      </w:pPr>
    </w:p>
    <w:sectPr w:rsidR="0031038D" w:rsidSect="00322688">
      <w:type w:val="continuous"/>
      <w:pgSz w:w="11906" w:h="16838"/>
      <w:pgMar w:top="1440" w:right="1800" w:bottom="1440" w:left="1800" w:header="720" w:footer="720" w:gutter="0"/>
      <w:cols w:num="2" w:space="0" w:equalWidth="0">
        <w:col w:w="5103" w:space="0"/>
        <w:col w:w="3203"/>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F7346D"/>
    <w:multiLevelType w:val="hybridMultilevel"/>
    <w:tmpl w:val="2940F69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activeWritingStyle w:appName="MSWord" w:lang="en-GB" w:vendorID="64" w:dllVersion="131077" w:nlCheck="1" w:checkStyle="1"/>
  <w:activeWritingStyle w:appName="MSWord" w:lang="en-GB" w:vendorID="64" w:dllVersion="131078" w:nlCheck="1" w:checkStyle="1"/>
  <w:activeWritingStyle w:appName="MSWord" w:lang="fr-FR" w:vendorID="64" w:dllVersion="131078" w:nlCheck="1" w:checkStyle="1"/>
  <w:activeWritingStyle w:appName="MSWord" w:lang="en-US" w:vendorID="64" w:dllVersion="131078" w:nlCheck="1" w:checkStyle="1"/>
  <w:proofState w:spelling="clean" w:grammar="clean"/>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09D3"/>
    <w:rsid w:val="0009514B"/>
    <w:rsid w:val="000B4663"/>
    <w:rsid w:val="000C3858"/>
    <w:rsid w:val="000E7DEC"/>
    <w:rsid w:val="00117F80"/>
    <w:rsid w:val="00133A32"/>
    <w:rsid w:val="001D16E8"/>
    <w:rsid w:val="002209D3"/>
    <w:rsid w:val="00223BDA"/>
    <w:rsid w:val="002415A4"/>
    <w:rsid w:val="0031038D"/>
    <w:rsid w:val="00316089"/>
    <w:rsid w:val="00322688"/>
    <w:rsid w:val="003E1702"/>
    <w:rsid w:val="00422224"/>
    <w:rsid w:val="004C5F42"/>
    <w:rsid w:val="00634157"/>
    <w:rsid w:val="006D5456"/>
    <w:rsid w:val="00750FA4"/>
    <w:rsid w:val="007811A9"/>
    <w:rsid w:val="00844BAF"/>
    <w:rsid w:val="00920C84"/>
    <w:rsid w:val="00944BDB"/>
    <w:rsid w:val="009638BF"/>
    <w:rsid w:val="00A60FB9"/>
    <w:rsid w:val="00C562F4"/>
    <w:rsid w:val="00CA60D0"/>
    <w:rsid w:val="00D35666"/>
    <w:rsid w:val="00EA38DB"/>
    <w:rsid w:val="00F000F8"/>
    <w:rsid w:val="00F0075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3C5E1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Pr>
      <w:noProof/>
      <w:sz w:val="24"/>
      <w:szCs w:val="24"/>
      <w:lang w:eastAsia="en-US"/>
    </w:rPr>
  </w:style>
  <w:style w:type="paragraph" w:styleId="Heading1">
    <w:name w:val="heading 1"/>
    <w:basedOn w:val="Normal"/>
    <w:next w:val="Normal"/>
    <w:qFormat/>
    <w:pPr>
      <w:keepNext/>
      <w:jc w:val="center"/>
      <w:outlineLvl w:val="0"/>
    </w:pPr>
    <w:rPr>
      <w:color w:val="FF0000"/>
      <w:sz w:val="32"/>
    </w:rPr>
  </w:style>
  <w:style w:type="paragraph" w:styleId="Heading2">
    <w:name w:val="heading 2"/>
    <w:basedOn w:val="Normal"/>
    <w:next w:val="Normal"/>
    <w:qFormat/>
    <w:pPr>
      <w:keepNext/>
      <w:jc w:val="center"/>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rPr>
      <w:color w:val="0000FF"/>
      <w:u w:val="single"/>
    </w:rPr>
  </w:style>
  <w:style w:type="character" w:styleId="CommentReference">
    <w:name w:val="annotation reference"/>
    <w:uiPriority w:val="99"/>
    <w:semiHidden/>
    <w:unhideWhenUsed/>
    <w:rsid w:val="00A60FB9"/>
    <w:rPr>
      <w:sz w:val="18"/>
      <w:szCs w:val="18"/>
    </w:rPr>
  </w:style>
  <w:style w:type="paragraph" w:styleId="CommentText">
    <w:name w:val="annotation text"/>
    <w:basedOn w:val="Normal"/>
    <w:link w:val="CommentTextChar"/>
    <w:uiPriority w:val="99"/>
    <w:semiHidden/>
    <w:unhideWhenUsed/>
    <w:rsid w:val="00A60FB9"/>
  </w:style>
  <w:style w:type="character" w:customStyle="1" w:styleId="CommentTextChar">
    <w:name w:val="Comment Text Char"/>
    <w:link w:val="CommentText"/>
    <w:uiPriority w:val="99"/>
    <w:semiHidden/>
    <w:rsid w:val="00A60FB9"/>
    <w:rPr>
      <w:noProof/>
      <w:sz w:val="24"/>
      <w:szCs w:val="24"/>
    </w:rPr>
  </w:style>
  <w:style w:type="paragraph" w:styleId="CommentSubject">
    <w:name w:val="annotation subject"/>
    <w:basedOn w:val="CommentText"/>
    <w:next w:val="CommentText"/>
    <w:link w:val="CommentSubjectChar"/>
    <w:uiPriority w:val="99"/>
    <w:semiHidden/>
    <w:unhideWhenUsed/>
    <w:rsid w:val="00A60FB9"/>
    <w:rPr>
      <w:b/>
      <w:bCs/>
      <w:sz w:val="20"/>
      <w:szCs w:val="20"/>
    </w:rPr>
  </w:style>
  <w:style w:type="character" w:customStyle="1" w:styleId="CommentSubjectChar">
    <w:name w:val="Comment Subject Char"/>
    <w:link w:val="CommentSubject"/>
    <w:uiPriority w:val="99"/>
    <w:semiHidden/>
    <w:rsid w:val="00A60FB9"/>
    <w:rPr>
      <w:b/>
      <w:bCs/>
      <w:noProof/>
      <w:sz w:val="24"/>
      <w:szCs w:val="24"/>
    </w:rPr>
  </w:style>
  <w:style w:type="paragraph" w:styleId="BalloonText">
    <w:name w:val="Balloon Text"/>
    <w:basedOn w:val="Normal"/>
    <w:link w:val="BalloonTextChar"/>
    <w:uiPriority w:val="99"/>
    <w:semiHidden/>
    <w:unhideWhenUsed/>
    <w:rsid w:val="00A60FB9"/>
    <w:rPr>
      <w:rFonts w:ascii="Lucida Grande" w:hAnsi="Lucida Grande" w:cs="Lucida Grande"/>
      <w:sz w:val="18"/>
      <w:szCs w:val="18"/>
    </w:rPr>
  </w:style>
  <w:style w:type="character" w:customStyle="1" w:styleId="BalloonTextChar">
    <w:name w:val="Balloon Text Char"/>
    <w:link w:val="BalloonText"/>
    <w:uiPriority w:val="99"/>
    <w:semiHidden/>
    <w:rsid w:val="00A60FB9"/>
    <w:rPr>
      <w:rFonts w:ascii="Lucida Grande" w:hAnsi="Lucida Grande" w:cs="Lucida Grande"/>
      <w:noProof/>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Pr>
      <w:noProof/>
      <w:sz w:val="24"/>
      <w:szCs w:val="24"/>
      <w:lang w:eastAsia="en-US"/>
    </w:rPr>
  </w:style>
  <w:style w:type="paragraph" w:styleId="Heading1">
    <w:name w:val="heading 1"/>
    <w:basedOn w:val="Normal"/>
    <w:next w:val="Normal"/>
    <w:qFormat/>
    <w:pPr>
      <w:keepNext/>
      <w:jc w:val="center"/>
      <w:outlineLvl w:val="0"/>
    </w:pPr>
    <w:rPr>
      <w:color w:val="FF0000"/>
      <w:sz w:val="32"/>
    </w:rPr>
  </w:style>
  <w:style w:type="paragraph" w:styleId="Heading2">
    <w:name w:val="heading 2"/>
    <w:basedOn w:val="Normal"/>
    <w:next w:val="Normal"/>
    <w:qFormat/>
    <w:pPr>
      <w:keepNext/>
      <w:jc w:val="center"/>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rPr>
      <w:color w:val="0000FF"/>
      <w:u w:val="single"/>
    </w:rPr>
  </w:style>
  <w:style w:type="character" w:styleId="CommentReference">
    <w:name w:val="annotation reference"/>
    <w:uiPriority w:val="99"/>
    <w:semiHidden/>
    <w:unhideWhenUsed/>
    <w:rsid w:val="00A60FB9"/>
    <w:rPr>
      <w:sz w:val="18"/>
      <w:szCs w:val="18"/>
    </w:rPr>
  </w:style>
  <w:style w:type="paragraph" w:styleId="CommentText">
    <w:name w:val="annotation text"/>
    <w:basedOn w:val="Normal"/>
    <w:link w:val="CommentTextChar"/>
    <w:uiPriority w:val="99"/>
    <w:semiHidden/>
    <w:unhideWhenUsed/>
    <w:rsid w:val="00A60FB9"/>
  </w:style>
  <w:style w:type="character" w:customStyle="1" w:styleId="CommentTextChar">
    <w:name w:val="Comment Text Char"/>
    <w:link w:val="CommentText"/>
    <w:uiPriority w:val="99"/>
    <w:semiHidden/>
    <w:rsid w:val="00A60FB9"/>
    <w:rPr>
      <w:noProof/>
      <w:sz w:val="24"/>
      <w:szCs w:val="24"/>
    </w:rPr>
  </w:style>
  <w:style w:type="paragraph" w:styleId="CommentSubject">
    <w:name w:val="annotation subject"/>
    <w:basedOn w:val="CommentText"/>
    <w:next w:val="CommentText"/>
    <w:link w:val="CommentSubjectChar"/>
    <w:uiPriority w:val="99"/>
    <w:semiHidden/>
    <w:unhideWhenUsed/>
    <w:rsid w:val="00A60FB9"/>
    <w:rPr>
      <w:b/>
      <w:bCs/>
      <w:sz w:val="20"/>
      <w:szCs w:val="20"/>
    </w:rPr>
  </w:style>
  <w:style w:type="character" w:customStyle="1" w:styleId="CommentSubjectChar">
    <w:name w:val="Comment Subject Char"/>
    <w:link w:val="CommentSubject"/>
    <w:uiPriority w:val="99"/>
    <w:semiHidden/>
    <w:rsid w:val="00A60FB9"/>
    <w:rPr>
      <w:b/>
      <w:bCs/>
      <w:noProof/>
      <w:sz w:val="24"/>
      <w:szCs w:val="24"/>
    </w:rPr>
  </w:style>
  <w:style w:type="paragraph" w:styleId="BalloonText">
    <w:name w:val="Balloon Text"/>
    <w:basedOn w:val="Normal"/>
    <w:link w:val="BalloonTextChar"/>
    <w:uiPriority w:val="99"/>
    <w:semiHidden/>
    <w:unhideWhenUsed/>
    <w:rsid w:val="00A60FB9"/>
    <w:rPr>
      <w:rFonts w:ascii="Lucida Grande" w:hAnsi="Lucida Grande" w:cs="Lucida Grande"/>
      <w:sz w:val="18"/>
      <w:szCs w:val="18"/>
    </w:rPr>
  </w:style>
  <w:style w:type="character" w:customStyle="1" w:styleId="BalloonTextChar">
    <w:name w:val="Balloon Text Char"/>
    <w:link w:val="BalloonText"/>
    <w:uiPriority w:val="99"/>
    <w:semiHidden/>
    <w:rsid w:val="00A60FB9"/>
    <w:rPr>
      <w:rFonts w:ascii="Lucida Grande" w:hAnsi="Lucida Grande" w:cs="Lucida Grande"/>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3</Pages>
  <Words>778</Words>
  <Characters>4439</Characters>
  <Application>Microsoft Macintosh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FIFTH INTERNATIONAL CONFERENCE</vt:lpstr>
    </vt:vector>
  </TitlesOfParts>
  <Company>QUB</Company>
  <LinksUpToDate>false</LinksUpToDate>
  <CharactersWithSpaces>5207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FIFTH INTERNATIONAL CONFERENCE</dc:title>
  <dc:creator>Institute of Byantine Studies</dc:creator>
  <cp:lastModifiedBy>Sarah Peverley</cp:lastModifiedBy>
  <cp:revision>5</cp:revision>
  <dcterms:created xsi:type="dcterms:W3CDTF">2013-10-10T18:02:00Z</dcterms:created>
  <dcterms:modified xsi:type="dcterms:W3CDTF">2013-10-10T18:58:00Z</dcterms:modified>
</cp:coreProperties>
</file>